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4273" w14:textId="77777777" w:rsidR="00296919" w:rsidRPr="0025291E" w:rsidRDefault="007C2A21">
      <w:pPr>
        <w:pStyle w:val="berschrift1"/>
        <w:rPr>
          <w:lang w:val="en-US"/>
        </w:rPr>
      </w:pPr>
      <w:r w:rsidRPr="0025291E">
        <w:rPr>
          <w:lang w:val="en-US"/>
        </w:rPr>
        <w:t>BORIS Portal: Checklist for uploading research data</w:t>
      </w:r>
    </w:p>
    <w:p w14:paraId="1DEE00E8" w14:textId="28317039" w:rsidR="00E13716" w:rsidRPr="0025291E" w:rsidRDefault="00E13716">
      <w:pPr>
        <w:rPr>
          <w:lang w:val="en-US"/>
        </w:rPr>
      </w:pPr>
    </w:p>
    <w:p w14:paraId="5AFE0413" w14:textId="5940659E" w:rsidR="00296919" w:rsidRPr="0025291E" w:rsidRDefault="007C2A21">
      <w:pPr>
        <w:rPr>
          <w:rStyle w:val="Fett"/>
          <w:lang w:val="en-US"/>
        </w:rPr>
      </w:pPr>
      <w:r w:rsidRPr="0025291E">
        <w:rPr>
          <w:rStyle w:val="Fett"/>
          <w:lang w:val="en-US"/>
        </w:rPr>
        <w:t>This checklist is intended to clarify in advance the most important points when uploading research data</w:t>
      </w:r>
      <w:r w:rsidR="0025291E">
        <w:rPr>
          <w:rStyle w:val="Fett"/>
          <w:lang w:val="en-US"/>
        </w:rPr>
        <w:t>. This will help to avoid inqui</w:t>
      </w:r>
      <w:r w:rsidRPr="0025291E">
        <w:rPr>
          <w:rStyle w:val="Fett"/>
          <w:lang w:val="en-US"/>
        </w:rPr>
        <w:t xml:space="preserve">ries </w:t>
      </w:r>
      <w:r w:rsidR="0025291E">
        <w:rPr>
          <w:rStyle w:val="Fett"/>
          <w:lang w:val="en-US"/>
        </w:rPr>
        <w:t xml:space="preserve">and requests for revisions </w:t>
      </w:r>
      <w:r w:rsidRPr="0025291E">
        <w:rPr>
          <w:rStyle w:val="Fett"/>
          <w:lang w:val="en-US"/>
        </w:rPr>
        <w:t>fr</w:t>
      </w:r>
      <w:r w:rsidR="0025291E">
        <w:rPr>
          <w:rStyle w:val="Fett"/>
          <w:lang w:val="en-US"/>
        </w:rPr>
        <w:t>om the BORIS editorial team</w:t>
      </w:r>
      <w:r w:rsidRPr="0025291E">
        <w:rPr>
          <w:rStyle w:val="Fett"/>
          <w:lang w:val="en-US"/>
        </w:rPr>
        <w:t>.</w:t>
      </w:r>
    </w:p>
    <w:p w14:paraId="5DEF45FC" w14:textId="77777777" w:rsidR="00296919" w:rsidRPr="0025291E" w:rsidRDefault="007C2A21">
      <w:pPr>
        <w:rPr>
          <w:rStyle w:val="Hyperlink"/>
          <w:color w:val="auto"/>
          <w:u w:val="none"/>
          <w:lang w:val="en-US"/>
        </w:rPr>
      </w:pPr>
      <w:r w:rsidRPr="0025291E">
        <w:rPr>
          <w:lang w:val="en-US"/>
        </w:rPr>
        <w:t xml:space="preserve">Access to </w:t>
      </w:r>
      <w:r w:rsidR="3794A19A" w:rsidRPr="0025291E">
        <w:rPr>
          <w:lang w:val="en-US"/>
        </w:rPr>
        <w:t xml:space="preserve">BORIS </w:t>
      </w:r>
      <w:r w:rsidRPr="0025291E">
        <w:rPr>
          <w:lang w:val="en-US"/>
        </w:rPr>
        <w:t xml:space="preserve">Portal: </w:t>
      </w:r>
      <w:hyperlink r:id="rId10" w:history="1">
        <w:r w:rsidR="3794A19A" w:rsidRPr="0025291E">
          <w:rPr>
            <w:rStyle w:val="Hyperlink"/>
            <w:lang w:val="en-US"/>
          </w:rPr>
          <w:t>https://boris-portal.unibe.ch</w:t>
        </w:r>
      </w:hyperlink>
      <w:r w:rsidR="3794A19A" w:rsidRPr="0025291E">
        <w:rPr>
          <w:rStyle w:val="Hyperlink"/>
          <w:color w:val="auto"/>
          <w:u w:val="none"/>
          <w:lang w:val="en-US"/>
        </w:rPr>
        <w:t xml:space="preserve"> (Login with </w:t>
      </w:r>
      <w:proofErr w:type="spellStart"/>
      <w:r w:rsidR="3794A19A" w:rsidRPr="0025291E">
        <w:rPr>
          <w:rStyle w:val="Hyperlink"/>
          <w:color w:val="auto"/>
          <w:u w:val="none"/>
          <w:lang w:val="en-US"/>
        </w:rPr>
        <w:t>EduID</w:t>
      </w:r>
      <w:proofErr w:type="spellEnd"/>
      <w:r w:rsidR="3794A19A" w:rsidRPr="0025291E">
        <w:rPr>
          <w:rStyle w:val="Hyperlink"/>
          <w:color w:val="auto"/>
          <w:u w:val="none"/>
          <w:lang w:val="en-US"/>
        </w:rPr>
        <w:t>)</w:t>
      </w:r>
    </w:p>
    <w:p w14:paraId="3F5CC2C4" w14:textId="7564672D" w:rsidR="00296919" w:rsidRPr="0025291E" w:rsidRDefault="007C2A21">
      <w:pPr>
        <w:rPr>
          <w:lang w:val="en-US"/>
        </w:rPr>
      </w:pPr>
      <w:r w:rsidRPr="0025291E">
        <w:rPr>
          <w:lang w:val="en-US"/>
        </w:rPr>
        <w:t xml:space="preserve">Guidelines and Terms of Use </w:t>
      </w:r>
      <w:hyperlink r:id="rId11" w:history="1">
        <w:r w:rsidRPr="00B01679">
          <w:rPr>
            <w:rStyle w:val="Hyperlink"/>
            <w:lang w:val="en-US"/>
          </w:rPr>
          <w:t>https://boris-portal.unibe.ch/static/ServicePolicies.pdf</w:t>
        </w:r>
      </w:hyperlink>
      <w:r>
        <w:rPr>
          <w:lang w:val="en-US"/>
        </w:rPr>
        <w:t xml:space="preserve"> </w:t>
      </w:r>
    </w:p>
    <w:p w14:paraId="64A8BA75" w14:textId="77777777" w:rsidR="00296919" w:rsidRPr="0025291E" w:rsidRDefault="007C2A21">
      <w:pPr>
        <w:rPr>
          <w:lang w:val="en-US"/>
        </w:rPr>
      </w:pPr>
      <w:r w:rsidRPr="0025291E">
        <w:rPr>
          <w:lang w:val="en-US"/>
        </w:rPr>
        <w:t xml:space="preserve">Questions? Visit our </w:t>
      </w:r>
      <w:hyperlink r:id="rId12" w:history="1">
        <w:r w:rsidRPr="0025291E">
          <w:rPr>
            <w:rStyle w:val="Hyperlink"/>
            <w:lang w:val="en-US"/>
          </w:rPr>
          <w:t>website</w:t>
        </w:r>
      </w:hyperlink>
      <w:r w:rsidRPr="0025291E">
        <w:rPr>
          <w:lang w:val="en-US"/>
        </w:rPr>
        <w:t xml:space="preserve"> or write a message to </w:t>
      </w:r>
      <w:hyperlink r:id="rId13" w:history="1">
        <w:r w:rsidRPr="0025291E">
          <w:rPr>
            <w:rStyle w:val="Hyperlink"/>
            <w:lang w:val="en-US"/>
          </w:rPr>
          <w:t>openscience@unibe.ch</w:t>
        </w:r>
      </w:hyperlink>
    </w:p>
    <w:p w14:paraId="3AF49223" w14:textId="289F50DA" w:rsidR="005445D3" w:rsidRPr="0025291E" w:rsidRDefault="005445D3">
      <w:pPr>
        <w:rPr>
          <w:lang w:val="en-US"/>
        </w:rPr>
      </w:pPr>
      <w:r w:rsidRPr="0025291E"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1"/>
        <w:gridCol w:w="7201"/>
        <w:gridCol w:w="6378"/>
      </w:tblGrid>
      <w:tr w:rsidR="00E13716" w14:paraId="41A5DF2A" w14:textId="77777777" w:rsidTr="3794A19A">
        <w:tc>
          <w:tcPr>
            <w:tcW w:w="591" w:type="dxa"/>
            <w:shd w:val="clear" w:color="auto" w:fill="F2F2F2" w:themeFill="background1" w:themeFillShade="F2"/>
          </w:tcPr>
          <w:p w14:paraId="4EA57C7A" w14:textId="77777777" w:rsidR="00E13716" w:rsidRPr="0025291E" w:rsidRDefault="00E13716">
            <w:pPr>
              <w:rPr>
                <w:b/>
                <w:lang w:val="en-US"/>
              </w:rPr>
            </w:pPr>
          </w:p>
        </w:tc>
        <w:tc>
          <w:tcPr>
            <w:tcW w:w="7201" w:type="dxa"/>
            <w:shd w:val="clear" w:color="auto" w:fill="F2F2F2" w:themeFill="background1" w:themeFillShade="F2"/>
          </w:tcPr>
          <w:p w14:paraId="380611DE" w14:textId="77777777" w:rsidR="00296919" w:rsidRDefault="007C2A21">
            <w:pPr>
              <w:rPr>
                <w:b/>
              </w:rPr>
            </w:pPr>
            <w:r>
              <w:rPr>
                <w:b/>
              </w:rPr>
              <w:t>Checkpoint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5BE832AF" w14:textId="77777777" w:rsidR="00296919" w:rsidRDefault="007C2A21">
            <w:pPr>
              <w:rPr>
                <w:b/>
              </w:rPr>
            </w:pPr>
            <w:proofErr w:type="spellStart"/>
            <w:r>
              <w:rPr>
                <w:b/>
              </w:rPr>
              <w:t>Tips</w:t>
            </w:r>
            <w:proofErr w:type="spellEnd"/>
          </w:p>
        </w:tc>
      </w:tr>
      <w:tr w:rsidR="00E13716" w:rsidRPr="00EE726E" w14:paraId="207552B3" w14:textId="77777777" w:rsidTr="3794A19A">
        <w:sdt>
          <w:sdtPr>
            <w:id w:val="7120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75ED56E3" w14:textId="77777777" w:rsidR="00296919" w:rsidRDefault="007C2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2D2B3136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The research data do not contain any personal, </w:t>
            </w:r>
            <w:proofErr w:type="gramStart"/>
            <w:r w:rsidRPr="0025291E">
              <w:rPr>
                <w:lang w:val="en-US"/>
              </w:rPr>
              <w:t>confidential</w:t>
            </w:r>
            <w:proofErr w:type="gramEnd"/>
            <w:r w:rsidRPr="0025291E">
              <w:rPr>
                <w:lang w:val="en-US"/>
              </w:rPr>
              <w:t xml:space="preserve"> or secret information. Personal data are anonymized </w:t>
            </w:r>
            <w:r w:rsidR="00E13716" w:rsidRPr="0025291E">
              <w:rPr>
                <w:lang w:val="en-US"/>
              </w:rPr>
              <w:t>or pseudonymized</w:t>
            </w:r>
            <w:r w:rsidRPr="0025291E">
              <w:rPr>
                <w:lang w:val="en-US"/>
              </w:rPr>
              <w:t>. The dataset does not contain any keys or codes that allow re-identification of study participants.</w:t>
            </w:r>
          </w:p>
          <w:p w14:paraId="652EA3EB" w14:textId="77777777" w:rsidR="00E13716" w:rsidRPr="0025291E" w:rsidRDefault="00E13716" w:rsidP="00E13716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6D0BAA13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Anonymized/pseudonymized: all personal information or information that can be related to persons </w:t>
            </w:r>
            <w:r w:rsidR="000B2F9B" w:rsidRPr="0025291E">
              <w:rPr>
                <w:lang w:val="en-US"/>
              </w:rPr>
              <w:t>is deleted from the data set</w:t>
            </w:r>
          </w:p>
        </w:tc>
      </w:tr>
      <w:tr w:rsidR="00E13716" w:rsidRPr="00EE726E" w14:paraId="3EEA4047" w14:textId="77777777" w:rsidTr="3794A19A">
        <w:sdt>
          <w:sdtPr>
            <w:id w:val="7054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73888359" w14:textId="77777777" w:rsidR="00296919" w:rsidRDefault="007C2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5723F5A0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No file of the </w:t>
            </w:r>
            <w:r w:rsidR="76662118" w:rsidRPr="0025291E">
              <w:rPr>
                <w:lang w:val="en-US"/>
              </w:rPr>
              <w:t xml:space="preserve">dataset </w:t>
            </w:r>
            <w:r w:rsidR="45000980" w:rsidRPr="0025291E">
              <w:rPr>
                <w:lang w:val="en-US"/>
              </w:rPr>
              <w:t xml:space="preserve">is larger than </w:t>
            </w:r>
            <w:r w:rsidR="76662118" w:rsidRPr="0025291E">
              <w:rPr>
                <w:lang w:val="en-US"/>
              </w:rPr>
              <w:t xml:space="preserve">2 GB. </w:t>
            </w:r>
            <w:r w:rsidR="00E13716" w:rsidRPr="0025291E">
              <w:rPr>
                <w:lang w:val="en-US"/>
              </w:rPr>
              <w:br/>
            </w:r>
          </w:p>
          <w:p w14:paraId="39372B61" w14:textId="77777777" w:rsidR="00E13716" w:rsidRPr="0025291E" w:rsidRDefault="00E13716" w:rsidP="00E13716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1992E48D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>A data set can contain several files of 2 GB each.</w:t>
            </w:r>
          </w:p>
          <w:p w14:paraId="3356BE81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To upload files </w:t>
            </w:r>
            <w:r w:rsidR="46CF5243" w:rsidRPr="0025291E">
              <w:rPr>
                <w:lang w:val="en-US"/>
              </w:rPr>
              <w:t xml:space="preserve">larger than 2 GB, </w:t>
            </w:r>
            <w:r w:rsidRPr="0025291E">
              <w:rPr>
                <w:lang w:val="en-US"/>
              </w:rPr>
              <w:t xml:space="preserve">please contact the Open Science Team at </w:t>
            </w:r>
            <w:hyperlink r:id="rId14">
              <w:r w:rsidRPr="0025291E">
                <w:rPr>
                  <w:rStyle w:val="Hyperlink"/>
                  <w:lang w:val="en-US"/>
                </w:rPr>
                <w:t>openscience@unibe.ch</w:t>
              </w:r>
            </w:hyperlink>
          </w:p>
          <w:p w14:paraId="1487F5B8" w14:textId="4CDA4FA8" w:rsidR="00E13716" w:rsidRPr="0025291E" w:rsidRDefault="00E13716" w:rsidP="65A68D82">
            <w:pPr>
              <w:rPr>
                <w:lang w:val="en-US"/>
              </w:rPr>
            </w:pPr>
          </w:p>
        </w:tc>
      </w:tr>
      <w:tr w:rsidR="00E13716" w:rsidRPr="00EE726E" w14:paraId="5ECFA2B7" w14:textId="77777777" w:rsidTr="3794A19A">
        <w:sdt>
          <w:sdtPr>
            <w:id w:val="131606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21D72711" w14:textId="77777777" w:rsidR="00296919" w:rsidRDefault="007C2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56028699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>All files are in open file formats as far as possible (</w:t>
            </w:r>
            <w:proofErr w:type="gramStart"/>
            <w:r w:rsidRPr="0025291E">
              <w:rPr>
                <w:lang w:val="en-US"/>
              </w:rPr>
              <w:t>e.g.</w:t>
            </w:r>
            <w:proofErr w:type="gramEnd"/>
            <w:r w:rsidRPr="0025291E">
              <w:rPr>
                <w:lang w:val="en-US"/>
              </w:rPr>
              <w:t xml:space="preserve"> csv instead of xlsx, txt or PDF/A instead of docx). </w:t>
            </w:r>
          </w:p>
          <w:p w14:paraId="03093D25" w14:textId="77777777" w:rsidR="00E13716" w:rsidRPr="0025291E" w:rsidRDefault="00E13716" w:rsidP="00E13716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39F28A1A" w14:textId="566B73EC" w:rsidR="00296919" w:rsidRPr="007C2A21" w:rsidRDefault="007C2A21" w:rsidP="007C2A21">
            <w:pPr>
              <w:rPr>
                <w:lang w:val="en-US"/>
              </w:rPr>
            </w:pPr>
            <w:r w:rsidRPr="007C2A21">
              <w:rPr>
                <w:lang w:val="en-US"/>
              </w:rPr>
              <w:t>For a</w:t>
            </w:r>
            <w:r>
              <w:rPr>
                <w:lang w:val="en-US"/>
              </w:rPr>
              <w:t>dvice</w:t>
            </w:r>
            <w:r w:rsidRPr="007C2A21">
              <w:rPr>
                <w:lang w:val="en-US"/>
              </w:rPr>
              <w:t xml:space="preserve"> on open file formats</w:t>
            </w:r>
            <w:r>
              <w:rPr>
                <w:lang w:val="en-US"/>
              </w:rPr>
              <w:t>, visit this</w:t>
            </w:r>
            <w:r w:rsidRPr="007C2A21">
              <w:rPr>
                <w:lang w:val="en-US"/>
              </w:rPr>
              <w:t xml:space="preserve"> </w:t>
            </w:r>
            <w:hyperlink r:id="rId15" w:history="1">
              <w:r>
                <w:rPr>
                  <w:rStyle w:val="Hyperlink"/>
                  <w:lang w:val="en-US"/>
                </w:rPr>
                <w:t>ETH Library webpage</w:t>
              </w:r>
            </w:hyperlink>
          </w:p>
        </w:tc>
      </w:tr>
      <w:tr w:rsidR="00AA19C1" w:rsidRPr="00EE726E" w14:paraId="7D1E532E" w14:textId="77777777" w:rsidTr="3794A19A">
        <w:tc>
          <w:tcPr>
            <w:tcW w:w="591" w:type="dxa"/>
          </w:tcPr>
          <w:sdt>
            <w:sdtPr>
              <w:id w:val="-67664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8DE37" w14:textId="77777777" w:rsidR="00296919" w:rsidRDefault="007C2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C31EAA2" w14:textId="77777777" w:rsidR="035FCC16" w:rsidRDefault="035FCC16"/>
        </w:tc>
        <w:tc>
          <w:tcPr>
            <w:tcW w:w="7201" w:type="dxa"/>
          </w:tcPr>
          <w:p w14:paraId="7161A47E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>The files have meaningful names</w:t>
            </w:r>
          </w:p>
        </w:tc>
        <w:tc>
          <w:tcPr>
            <w:tcW w:w="6378" w:type="dxa"/>
          </w:tcPr>
          <w:p w14:paraId="49F05EAC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Hints for </w:t>
            </w:r>
            <w:hyperlink r:id="rId16" w:anchor="pane1085894" w:history="1">
              <w:r w:rsidRPr="0025291E">
                <w:rPr>
                  <w:rStyle w:val="Hyperlink"/>
                  <w:lang w:val="en-US"/>
                </w:rPr>
                <w:t>meaningful naming of file names</w:t>
              </w:r>
            </w:hyperlink>
          </w:p>
          <w:p w14:paraId="152665DC" w14:textId="1BDFA63F" w:rsidR="00AA19C1" w:rsidRPr="0025291E" w:rsidRDefault="00AA19C1" w:rsidP="00E13716">
            <w:pPr>
              <w:rPr>
                <w:lang w:val="en-US"/>
              </w:rPr>
            </w:pPr>
          </w:p>
        </w:tc>
      </w:tr>
      <w:tr w:rsidR="00E13716" w:rsidRPr="00EE726E" w14:paraId="1124F92D" w14:textId="77777777" w:rsidTr="3794A19A">
        <w:sdt>
          <w:sdtPr>
            <w:id w:val="63429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256CD1B7" w14:textId="77777777" w:rsidR="00296919" w:rsidRDefault="007C2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5AB61C2A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>Supplementary information on the data set in the form of readme files, code books, etc. is available</w:t>
            </w:r>
          </w:p>
        </w:tc>
        <w:tc>
          <w:tcPr>
            <w:tcW w:w="6378" w:type="dxa"/>
          </w:tcPr>
          <w:p w14:paraId="17636A6D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Upload in the "Upload" submission step, </w:t>
            </w:r>
            <w:r w:rsidR="006B0C38" w:rsidRPr="0025291E">
              <w:rPr>
                <w:lang w:val="en-US"/>
              </w:rPr>
              <w:t xml:space="preserve">"Supplementary Upload" </w:t>
            </w:r>
            <w:r w:rsidRPr="0025291E">
              <w:rPr>
                <w:lang w:val="en-US"/>
              </w:rPr>
              <w:t>column</w:t>
            </w:r>
          </w:p>
          <w:p w14:paraId="5BF6920A" w14:textId="77777777" w:rsidR="00296919" w:rsidRPr="0025291E" w:rsidRDefault="007953EC">
            <w:pPr>
              <w:rPr>
                <w:lang w:val="en-US"/>
              </w:rPr>
            </w:pPr>
            <w:hyperlink r:id="rId17" w:history="1">
              <w:r w:rsidR="00E13716" w:rsidRPr="0025291E">
                <w:rPr>
                  <w:rStyle w:val="Hyperlink"/>
                  <w:lang w:val="en-US"/>
                </w:rPr>
                <w:t>Readme form</w:t>
              </w:r>
            </w:hyperlink>
            <w:r w:rsidR="00E13716" w:rsidRPr="0025291E">
              <w:rPr>
                <w:lang w:val="en-US"/>
              </w:rPr>
              <w:t xml:space="preserve"> to download and customize</w:t>
            </w:r>
          </w:p>
        </w:tc>
      </w:tr>
      <w:tr w:rsidR="3794A19A" w:rsidRPr="00EE726E" w14:paraId="58600FFD" w14:textId="77777777" w:rsidTr="3794A19A">
        <w:tc>
          <w:tcPr>
            <w:tcW w:w="591" w:type="dxa"/>
          </w:tcPr>
          <w:p w14:paraId="1D4D7D8D" w14:textId="77777777" w:rsidR="00296919" w:rsidRDefault="007C2A21">
            <w:r w:rsidRPr="3794A19A">
              <w:rPr>
                <w:rFonts w:ascii="MS Gothic" w:eastAsia="MS Gothic" w:hAnsi="MS Gothic"/>
              </w:rPr>
              <w:t>☐</w:t>
            </w:r>
          </w:p>
          <w:p w14:paraId="4C1E6A9F" w14:textId="1BC95FC4" w:rsidR="3794A19A" w:rsidRDefault="3794A19A" w:rsidP="3794A19A">
            <w:pPr>
              <w:rPr>
                <w:rFonts w:ascii="MS Gothic" w:eastAsia="MS Gothic" w:hAnsi="MS Gothic"/>
              </w:rPr>
            </w:pPr>
          </w:p>
        </w:tc>
        <w:tc>
          <w:tcPr>
            <w:tcW w:w="7201" w:type="dxa"/>
          </w:tcPr>
          <w:p w14:paraId="40D63DA0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lastRenderedPageBreak/>
              <w:t>For table data, variables / column titles and abbreviations are explained</w:t>
            </w:r>
          </w:p>
        </w:tc>
        <w:tc>
          <w:tcPr>
            <w:tcW w:w="6378" w:type="dxa"/>
          </w:tcPr>
          <w:p w14:paraId="7606EDD3" w14:textId="6301E176" w:rsidR="00296919" w:rsidRPr="0025291E" w:rsidRDefault="00296919">
            <w:pPr>
              <w:rPr>
                <w:lang w:val="en-US"/>
              </w:rPr>
            </w:pPr>
          </w:p>
        </w:tc>
      </w:tr>
      <w:tr w:rsidR="00E13716" w:rsidRPr="00EE726E" w14:paraId="677EDFEE" w14:textId="77777777" w:rsidTr="3794A19A">
        <w:sdt>
          <w:sdtPr>
            <w:id w:val="102198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02DEBB88" w14:textId="77777777" w:rsidR="00296919" w:rsidRDefault="007C2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35CCF7E5" w14:textId="77777777" w:rsidR="00296919" w:rsidRPr="0025291E" w:rsidRDefault="3794A19A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The </w:t>
            </w:r>
            <w:r w:rsidR="007C2A21" w:rsidRPr="0025291E">
              <w:rPr>
                <w:lang w:val="en-US"/>
              </w:rPr>
              <w:t xml:space="preserve">contact person is </w:t>
            </w:r>
            <w:r w:rsidRPr="0025291E">
              <w:rPr>
                <w:lang w:val="en-US"/>
              </w:rPr>
              <w:t>permanently employed at the University of Bern (yourself or another person)</w:t>
            </w:r>
          </w:p>
          <w:p w14:paraId="77460184" w14:textId="77777777" w:rsidR="00E13716" w:rsidRPr="0025291E" w:rsidRDefault="00E13716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134EDB79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Strongly recommended for data </w:t>
            </w:r>
            <w:r w:rsidR="00CE21D9" w:rsidRPr="0025291E">
              <w:rPr>
                <w:lang w:val="en-US"/>
              </w:rPr>
              <w:t xml:space="preserve">placed </w:t>
            </w:r>
            <w:r w:rsidRPr="0025291E">
              <w:rPr>
                <w:lang w:val="en-US"/>
              </w:rPr>
              <w:t>under "restricted access" or "closed access".</w:t>
            </w:r>
          </w:p>
        </w:tc>
      </w:tr>
      <w:tr w:rsidR="00E13716" w:rsidRPr="00EE726E" w14:paraId="0F2CF0AB" w14:textId="77777777" w:rsidTr="3794A19A">
        <w:sdt>
          <w:sdtPr>
            <w:id w:val="-195840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53465BD1" w14:textId="77777777" w:rsidR="00296919" w:rsidRDefault="007C2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4D3D36DE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>You have decided on an access level for the data (</w:t>
            </w:r>
            <w:r w:rsidR="00CE21D9" w:rsidRPr="0025291E">
              <w:rPr>
                <w:lang w:val="en-US"/>
              </w:rPr>
              <w:t xml:space="preserve">open </w:t>
            </w:r>
            <w:r w:rsidRPr="0025291E">
              <w:rPr>
                <w:lang w:val="en-US"/>
              </w:rPr>
              <w:t xml:space="preserve">/ embargo / </w:t>
            </w:r>
            <w:r w:rsidR="00CE21D9" w:rsidRPr="0025291E">
              <w:rPr>
                <w:lang w:val="en-US"/>
              </w:rPr>
              <w:t xml:space="preserve">restricted </w:t>
            </w:r>
            <w:r w:rsidRPr="0025291E">
              <w:rPr>
                <w:lang w:val="en-US"/>
              </w:rPr>
              <w:t xml:space="preserve">/ </w:t>
            </w:r>
            <w:r w:rsidR="00CE21D9" w:rsidRPr="0025291E">
              <w:rPr>
                <w:lang w:val="en-US"/>
              </w:rPr>
              <w:t xml:space="preserve">closed) </w:t>
            </w:r>
            <w:r w:rsidRPr="0025291E">
              <w:rPr>
                <w:lang w:val="en-US"/>
              </w:rPr>
              <w:t>and agreed on this with the co-authors, if applicable.</w:t>
            </w:r>
          </w:p>
          <w:p w14:paraId="21AC9DD2" w14:textId="77777777" w:rsidR="00E13716" w:rsidRPr="0025291E" w:rsidRDefault="00E13716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406EC99A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Open </w:t>
            </w:r>
            <w:r w:rsidR="006B48B6" w:rsidRPr="0025291E">
              <w:rPr>
                <w:lang w:val="en-US"/>
              </w:rPr>
              <w:t xml:space="preserve">= </w:t>
            </w:r>
            <w:r w:rsidR="00322A58" w:rsidRPr="0025291E">
              <w:rPr>
                <w:lang w:val="en-US"/>
              </w:rPr>
              <w:t xml:space="preserve">after release of the dataset by the BORIS editorial team, accessible worldwide </w:t>
            </w:r>
            <w:r w:rsidR="005F288C" w:rsidRPr="0025291E">
              <w:rPr>
                <w:lang w:val="en-US"/>
              </w:rPr>
              <w:t>under the license you have selected.</w:t>
            </w:r>
          </w:p>
          <w:p w14:paraId="7538E272" w14:textId="1E812B43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Embargo </w:t>
            </w:r>
            <w:r w:rsidR="005F288C" w:rsidRPr="0025291E">
              <w:rPr>
                <w:lang w:val="en-US"/>
              </w:rPr>
              <w:t xml:space="preserve">= The data set will be </w:t>
            </w:r>
            <w:r>
              <w:rPr>
                <w:lang w:val="en-US"/>
              </w:rPr>
              <w:t>released</w:t>
            </w:r>
            <w:r w:rsidR="005F288C" w:rsidRPr="0025291E">
              <w:rPr>
                <w:lang w:val="en-US"/>
              </w:rPr>
              <w:t xml:space="preserve"> on the date you select</w:t>
            </w:r>
            <w:r w:rsidRPr="0025291E">
              <w:rPr>
                <w:lang w:val="en-US"/>
              </w:rPr>
              <w:t xml:space="preserve">. A </w:t>
            </w:r>
            <w:r w:rsidR="57391BB8" w:rsidRPr="0025291E">
              <w:rPr>
                <w:lang w:val="en-US"/>
              </w:rPr>
              <w:t>Data Transfer and Use Agreement</w:t>
            </w:r>
            <w:r w:rsidR="00B71DA5">
              <w:rPr>
                <w:lang w:val="en-US"/>
              </w:rPr>
              <w:t xml:space="preserve"> (DTA)*</w:t>
            </w:r>
            <w:r w:rsidR="57391BB8" w:rsidRPr="0025291E">
              <w:rPr>
                <w:lang w:val="en-US"/>
              </w:rPr>
              <w:t xml:space="preserve"> </w:t>
            </w:r>
            <w:r w:rsidRPr="0025291E">
              <w:rPr>
                <w:lang w:val="en-US"/>
              </w:rPr>
              <w:t xml:space="preserve">is </w:t>
            </w:r>
            <w:r w:rsidR="67936AA1" w:rsidRPr="0025291E">
              <w:rPr>
                <w:lang w:val="en-US"/>
              </w:rPr>
              <w:t xml:space="preserve">recommended. </w:t>
            </w:r>
          </w:p>
          <w:p w14:paraId="225436E3" w14:textId="133B0D1E" w:rsidR="00296919" w:rsidRPr="0025291E" w:rsidRDefault="005F288C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Restricted = The dataset is </w:t>
            </w:r>
            <w:r w:rsidR="00BE2E69" w:rsidRPr="0025291E">
              <w:rPr>
                <w:lang w:val="en-US"/>
              </w:rPr>
              <w:t xml:space="preserve">accessible </w:t>
            </w:r>
            <w:r w:rsidRPr="0025291E">
              <w:rPr>
                <w:lang w:val="en-US"/>
              </w:rPr>
              <w:t xml:space="preserve">only upon request to </w:t>
            </w:r>
            <w:r w:rsidR="00BE2E69" w:rsidRPr="0025291E">
              <w:rPr>
                <w:lang w:val="en-US"/>
              </w:rPr>
              <w:t xml:space="preserve">the contact person </w:t>
            </w:r>
            <w:r w:rsidR="007C1E02" w:rsidRPr="0025291E">
              <w:rPr>
                <w:lang w:val="en-US"/>
              </w:rPr>
              <w:t xml:space="preserve">you </w:t>
            </w:r>
            <w:r w:rsidR="00BE2E69" w:rsidRPr="0025291E">
              <w:rPr>
                <w:lang w:val="en-US"/>
              </w:rPr>
              <w:t>specify</w:t>
            </w:r>
            <w:r w:rsidR="6C1E78DC" w:rsidRPr="0025291E">
              <w:rPr>
                <w:lang w:val="en-US"/>
              </w:rPr>
              <w:t xml:space="preserve">. </w:t>
            </w:r>
            <w:r w:rsidR="007C2A21" w:rsidRPr="0025291E">
              <w:rPr>
                <w:lang w:val="en-US"/>
              </w:rPr>
              <w:t xml:space="preserve">A Data Transfer and Use Agreement </w:t>
            </w:r>
            <w:r w:rsidR="00B71DA5">
              <w:rPr>
                <w:lang w:val="en-US"/>
              </w:rPr>
              <w:t xml:space="preserve">(DTA)* </w:t>
            </w:r>
            <w:r w:rsidR="007C2A21" w:rsidRPr="0025291E">
              <w:rPr>
                <w:lang w:val="en-US"/>
              </w:rPr>
              <w:t>is recommended.</w:t>
            </w:r>
          </w:p>
          <w:p w14:paraId="13CA6587" w14:textId="19FFD53C" w:rsidR="00296919" w:rsidRPr="0025291E" w:rsidRDefault="00BE2E69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Closed = The dataset is not uploaded to </w:t>
            </w:r>
            <w:proofErr w:type="gramStart"/>
            <w:r w:rsidRPr="0025291E">
              <w:rPr>
                <w:lang w:val="en-US"/>
              </w:rPr>
              <w:t>BORIS, but</w:t>
            </w:r>
            <w:proofErr w:type="gramEnd"/>
            <w:r w:rsidRPr="0025291E">
              <w:rPr>
                <w:lang w:val="en-US"/>
              </w:rPr>
              <w:t xml:space="preserve"> is </w:t>
            </w:r>
            <w:r w:rsidR="007C2A21">
              <w:rPr>
                <w:lang w:val="en-US"/>
              </w:rPr>
              <w:t>given proof of</w:t>
            </w:r>
            <w:r w:rsidRPr="0025291E">
              <w:rPr>
                <w:lang w:val="en-US"/>
              </w:rPr>
              <w:t xml:space="preserve"> by metadata</w:t>
            </w:r>
            <w:r w:rsidR="007C2A21">
              <w:rPr>
                <w:lang w:val="en-US"/>
              </w:rPr>
              <w:t>. A</w:t>
            </w:r>
            <w:r w:rsidRPr="0025291E">
              <w:rPr>
                <w:lang w:val="en-US"/>
              </w:rPr>
              <w:t>ccess can be requested</w:t>
            </w:r>
            <w:r w:rsidR="007C2A21" w:rsidRPr="0025291E">
              <w:rPr>
                <w:lang w:val="en-US"/>
              </w:rPr>
              <w:t xml:space="preserve">, </w:t>
            </w:r>
            <w:proofErr w:type="gramStart"/>
            <w:r w:rsidR="007C2A21" w:rsidRPr="0025291E">
              <w:rPr>
                <w:lang w:val="en-US"/>
              </w:rPr>
              <w:t>In</w:t>
            </w:r>
            <w:proofErr w:type="gramEnd"/>
            <w:r w:rsidR="007C2A21" w:rsidRPr="0025291E">
              <w:rPr>
                <w:lang w:val="en-US"/>
              </w:rPr>
              <w:t xml:space="preserve"> this</w:t>
            </w:r>
            <w:r w:rsidR="00B71DA5">
              <w:rPr>
                <w:lang w:val="en-US"/>
              </w:rPr>
              <w:t xml:space="preserve"> case a D</w:t>
            </w:r>
            <w:r w:rsidR="007C2A21" w:rsidRPr="0025291E">
              <w:rPr>
                <w:lang w:val="en-US"/>
              </w:rPr>
              <w:t xml:space="preserve">ata </w:t>
            </w:r>
            <w:r w:rsidR="00B71DA5">
              <w:rPr>
                <w:lang w:val="en-US"/>
              </w:rPr>
              <w:t xml:space="preserve">Transfer and </w:t>
            </w:r>
            <w:r w:rsidR="007C2A21" w:rsidRPr="0025291E">
              <w:rPr>
                <w:lang w:val="en-US"/>
              </w:rPr>
              <w:t xml:space="preserve">use </w:t>
            </w:r>
            <w:r w:rsidR="00B71DA5">
              <w:rPr>
                <w:lang w:val="en-US"/>
              </w:rPr>
              <w:t>Agreement (DTA)*</w:t>
            </w:r>
            <w:r w:rsidR="007C2A21" w:rsidRPr="0025291E">
              <w:rPr>
                <w:lang w:val="en-US"/>
              </w:rPr>
              <w:t xml:space="preserve"> is recommended.</w:t>
            </w:r>
          </w:p>
          <w:p w14:paraId="43E593CF" w14:textId="77777777" w:rsidR="00CE21D9" w:rsidRPr="0025291E" w:rsidRDefault="00CE21D9" w:rsidP="00CE21D9">
            <w:pPr>
              <w:rPr>
                <w:highlight w:val="yellow"/>
                <w:lang w:val="en-US"/>
              </w:rPr>
            </w:pPr>
          </w:p>
          <w:p w14:paraId="56A5B552" w14:textId="74B5C62C" w:rsidR="00296919" w:rsidRPr="00B71DA5" w:rsidRDefault="007C2A21">
            <w:pPr>
              <w:rPr>
                <w:lang w:val="en-US"/>
              </w:rPr>
            </w:pPr>
            <w:r w:rsidRPr="0025291E">
              <w:rPr>
                <w:highlight w:val="yellow"/>
                <w:lang w:val="en-US"/>
              </w:rPr>
              <w:t xml:space="preserve">Note for clinical studies: </w:t>
            </w:r>
            <w:r w:rsidRPr="0025291E">
              <w:rPr>
                <w:lang w:val="en-US"/>
              </w:rPr>
              <w:t xml:space="preserve">Research data must be anonymized and should be placed under "restricted access". </w:t>
            </w:r>
            <w:r w:rsidRPr="00B71DA5">
              <w:rPr>
                <w:lang w:val="en-US"/>
              </w:rPr>
              <w:t>A Data Transfer and Use Agreement</w:t>
            </w:r>
            <w:r w:rsidR="00B71DA5" w:rsidRPr="00B71DA5">
              <w:rPr>
                <w:lang w:val="en-US"/>
              </w:rPr>
              <w:t xml:space="preserve"> </w:t>
            </w:r>
            <w:r w:rsidR="00B71DA5">
              <w:rPr>
                <w:lang w:val="en-US"/>
              </w:rPr>
              <w:t>(DTA)*</w:t>
            </w:r>
            <w:r w:rsidRPr="00B71DA5">
              <w:rPr>
                <w:lang w:val="en-US"/>
              </w:rPr>
              <w:t xml:space="preserve"> is strongly recommended.</w:t>
            </w:r>
          </w:p>
          <w:p w14:paraId="09F943EE" w14:textId="61226240" w:rsidR="00B71DA5" w:rsidRPr="00B71DA5" w:rsidRDefault="00B71DA5">
            <w:pPr>
              <w:rPr>
                <w:lang w:val="en-US"/>
              </w:rPr>
            </w:pPr>
          </w:p>
          <w:p w14:paraId="7F2009F7" w14:textId="0F314366" w:rsidR="00B71DA5" w:rsidRPr="00B71DA5" w:rsidRDefault="00B71DA5">
            <w:pPr>
              <w:rPr>
                <w:lang w:val="en-US"/>
              </w:rPr>
            </w:pPr>
            <w:r w:rsidRPr="00B71DA5">
              <w:rPr>
                <w:lang w:val="en-US"/>
              </w:rPr>
              <w:t xml:space="preserve">* </w:t>
            </w:r>
            <w:r>
              <w:rPr>
                <w:lang w:val="en-US"/>
              </w:rPr>
              <w:t xml:space="preserve">You can find </w:t>
            </w:r>
            <w:hyperlink r:id="rId18" w:history="1">
              <w:r w:rsidRPr="00B71DA5">
                <w:rPr>
                  <w:rStyle w:val="Hyperlink"/>
                  <w:lang w:val="en-US"/>
                </w:rPr>
                <w:t>here</w:t>
              </w:r>
            </w:hyperlink>
            <w:r>
              <w:rPr>
                <w:lang w:val="en-US"/>
              </w:rPr>
              <w:t xml:space="preserve"> a</w:t>
            </w:r>
            <w:r w:rsidRPr="00B71DA5">
              <w:rPr>
                <w:lang w:val="en-US"/>
              </w:rPr>
              <w:t xml:space="preserve"> template</w:t>
            </w:r>
            <w:r>
              <w:rPr>
                <w:lang w:val="en-US"/>
              </w:rPr>
              <w:t xml:space="preserve"> for D</w:t>
            </w:r>
            <w:r w:rsidRPr="00B71DA5">
              <w:rPr>
                <w:lang w:val="en-US"/>
              </w:rPr>
              <w:t xml:space="preserve">ata </w:t>
            </w:r>
            <w:r>
              <w:rPr>
                <w:lang w:val="en-US"/>
              </w:rPr>
              <w:t>T</w:t>
            </w:r>
            <w:r w:rsidRPr="00B71DA5">
              <w:rPr>
                <w:lang w:val="en-US"/>
              </w:rPr>
              <w:t>ransfer</w:t>
            </w:r>
            <w:r>
              <w:rPr>
                <w:lang w:val="en-US"/>
              </w:rPr>
              <w:t xml:space="preserve"> and Use A</w:t>
            </w:r>
            <w:r w:rsidRPr="00B71DA5">
              <w:rPr>
                <w:lang w:val="en-US"/>
              </w:rPr>
              <w:t>greements that can be individua</w:t>
            </w:r>
            <w:r>
              <w:rPr>
                <w:lang w:val="en-US"/>
              </w:rPr>
              <w:t>lly adapted.</w:t>
            </w:r>
          </w:p>
          <w:p w14:paraId="762F49BE" w14:textId="14AB81B5" w:rsidR="00CE21D9" w:rsidRPr="00B71DA5" w:rsidRDefault="00CE21D9" w:rsidP="00BE2E69">
            <w:pPr>
              <w:rPr>
                <w:lang w:val="en-US"/>
              </w:rPr>
            </w:pPr>
          </w:p>
        </w:tc>
      </w:tr>
      <w:tr w:rsidR="00E13716" w:rsidRPr="00EE726E" w14:paraId="5716495F" w14:textId="77777777" w:rsidTr="3794A19A">
        <w:sdt>
          <w:sdtPr>
            <w:id w:val="60515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2E29FD5B" w14:textId="77777777" w:rsidR="00296919" w:rsidRDefault="007C2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1BE95B7C" w14:textId="77777777" w:rsidR="00296919" w:rsidRDefault="007C2A21">
            <w:r w:rsidRPr="0025291E">
              <w:rPr>
                <w:lang w:val="en-US"/>
              </w:rPr>
              <w:t xml:space="preserve">You have decided on a license or licenses under which your data is to be published. </w:t>
            </w:r>
            <w:r>
              <w:t xml:space="preserve">The </w:t>
            </w:r>
            <w:proofErr w:type="spellStart"/>
            <w:r>
              <w:t>licensing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agreed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co-authors</w:t>
            </w:r>
            <w:proofErr w:type="spellEnd"/>
            <w:r>
              <w:t xml:space="preserve">. </w:t>
            </w:r>
          </w:p>
          <w:p w14:paraId="1211A1D1" w14:textId="77777777" w:rsidR="00E13716" w:rsidRDefault="00E13716"/>
        </w:tc>
        <w:tc>
          <w:tcPr>
            <w:tcW w:w="6378" w:type="dxa"/>
          </w:tcPr>
          <w:p w14:paraId="62676C33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If possible, open licenses such as </w:t>
            </w:r>
            <w:hyperlink r:id="rId19" w:history="1">
              <w:r w:rsidRPr="0025291E">
                <w:rPr>
                  <w:rStyle w:val="Hyperlink"/>
                  <w:lang w:val="en-US"/>
                </w:rPr>
                <w:t>CC0</w:t>
              </w:r>
            </w:hyperlink>
            <w:r w:rsidRPr="0025291E">
              <w:rPr>
                <w:lang w:val="en-US"/>
              </w:rPr>
              <w:t xml:space="preserve">, </w:t>
            </w:r>
            <w:hyperlink r:id="rId20" w:history="1">
              <w:r w:rsidRPr="0025291E">
                <w:rPr>
                  <w:rStyle w:val="Hyperlink"/>
                  <w:lang w:val="en-US"/>
                </w:rPr>
                <w:t>CC BY</w:t>
              </w:r>
            </w:hyperlink>
            <w:r w:rsidRPr="0025291E">
              <w:rPr>
                <w:lang w:val="en-US"/>
              </w:rPr>
              <w:t xml:space="preserve">, </w:t>
            </w:r>
            <w:hyperlink r:id="rId21" w:history="1">
              <w:r w:rsidRPr="0025291E">
                <w:rPr>
                  <w:rStyle w:val="Hyperlink"/>
                  <w:lang w:val="en-US"/>
                </w:rPr>
                <w:t>CC BY-SA</w:t>
              </w:r>
            </w:hyperlink>
            <w:r w:rsidRPr="0025291E">
              <w:rPr>
                <w:lang w:val="en-US"/>
              </w:rPr>
              <w:t xml:space="preserve"> are recommended. Research group leaders can </w:t>
            </w:r>
            <w:hyperlink r:id="rId22" w:history="1">
              <w:r w:rsidRPr="0025291E">
                <w:rPr>
                  <w:rStyle w:val="Hyperlink"/>
                  <w:lang w:val="en-US"/>
                </w:rPr>
                <w:t>decide themselves</w:t>
              </w:r>
            </w:hyperlink>
            <w:r w:rsidRPr="0025291E">
              <w:rPr>
                <w:lang w:val="en-US"/>
              </w:rPr>
              <w:t xml:space="preserve"> about the allocation of </w:t>
            </w:r>
            <w:r w:rsidR="00CE0DCA" w:rsidRPr="0025291E">
              <w:rPr>
                <w:lang w:val="en-US"/>
              </w:rPr>
              <w:t xml:space="preserve">open </w:t>
            </w:r>
            <w:r w:rsidRPr="0025291E">
              <w:rPr>
                <w:lang w:val="en-US"/>
              </w:rPr>
              <w:t>software licenses.</w:t>
            </w:r>
          </w:p>
        </w:tc>
      </w:tr>
      <w:tr w:rsidR="00E13716" w:rsidRPr="00EE726E" w14:paraId="2659208B" w14:textId="77777777" w:rsidTr="00CE21D9">
        <w:trPr>
          <w:trHeight w:val="761"/>
        </w:trPr>
        <w:sdt>
          <w:sdtPr>
            <w:id w:val="164245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34AEDDA9" w14:textId="77777777" w:rsidR="00296919" w:rsidRDefault="007C2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337A5CE9" w14:textId="4ED6D941" w:rsidR="00296919" w:rsidRPr="0025291E" w:rsidRDefault="007C2A21" w:rsidP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Information about any other datasets, publications, software, </w:t>
            </w:r>
            <w:r>
              <w:rPr>
                <w:lang w:val="en-US"/>
              </w:rPr>
              <w:t xml:space="preserve">etc. </w:t>
            </w:r>
            <w:r w:rsidRPr="0025291E">
              <w:rPr>
                <w:lang w:val="en-US"/>
              </w:rPr>
              <w:t>related to the research dataset is at hand</w:t>
            </w:r>
          </w:p>
        </w:tc>
        <w:tc>
          <w:tcPr>
            <w:tcW w:w="6378" w:type="dxa"/>
          </w:tcPr>
          <w:p w14:paraId="784B192E" w14:textId="77777777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>Input in the "Relations" submission step</w:t>
            </w:r>
          </w:p>
        </w:tc>
      </w:tr>
      <w:tr w:rsidR="00E13716" w:rsidRPr="00EE726E" w14:paraId="3B2D961A" w14:textId="77777777" w:rsidTr="3794A19A">
        <w:sdt>
          <w:sdtPr>
            <w:rPr>
              <w:lang w:val="en-US"/>
            </w:rPr>
            <w:id w:val="171431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7411DEF0" w14:textId="77777777" w:rsidR="00296919" w:rsidRPr="007C2A21" w:rsidRDefault="007C2A21">
                <w:pPr>
                  <w:rPr>
                    <w:lang w:val="en-US"/>
                  </w:rPr>
                </w:pPr>
                <w:r w:rsidRPr="007C2A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6CA2864F" w14:textId="36C691EB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>[</w:t>
            </w:r>
            <w:r w:rsidRPr="0025291E">
              <w:rPr>
                <w:highlight w:val="yellow"/>
                <w:lang w:val="en-US"/>
              </w:rPr>
              <w:t>optional</w:t>
            </w:r>
            <w:r w:rsidRPr="0025291E">
              <w:rPr>
                <w:lang w:val="en-US"/>
              </w:rPr>
              <w:t xml:space="preserve">] </w:t>
            </w:r>
            <w:r>
              <w:rPr>
                <w:lang w:val="en-US"/>
              </w:rPr>
              <w:t>In the submission step “describe”, a</w:t>
            </w:r>
            <w:r w:rsidRPr="0025291E">
              <w:rPr>
                <w:lang w:val="en-US"/>
              </w:rPr>
              <w:t>re the keywords correctly separated from each other?</w:t>
            </w:r>
          </w:p>
          <w:p w14:paraId="3E093352" w14:textId="4039EA3E" w:rsidR="00E13716" w:rsidRPr="0025291E" w:rsidRDefault="00E13716" w:rsidP="3794A19A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32077EE9" w14:textId="70890C6F" w:rsidR="00296919" w:rsidRPr="0025291E" w:rsidRDefault="007C2A21">
            <w:pPr>
              <w:rPr>
                <w:lang w:val="en-US"/>
              </w:rPr>
            </w:pPr>
            <w:r w:rsidRPr="0025291E">
              <w:rPr>
                <w:lang w:val="en-US"/>
              </w:rPr>
              <w:t xml:space="preserve">Please add each new keyword by clicking the (+) symbol. </w:t>
            </w:r>
            <w:r>
              <w:rPr>
                <w:lang w:val="en-US"/>
              </w:rPr>
              <w:t>C</w:t>
            </w:r>
            <w:r w:rsidR="3794A19A" w:rsidRPr="0025291E">
              <w:rPr>
                <w:lang w:val="en-US"/>
              </w:rPr>
              <w:t xml:space="preserve">orrect </w:t>
            </w:r>
            <w:r>
              <w:rPr>
                <w:lang w:val="en-US"/>
              </w:rPr>
              <w:t xml:space="preserve">input of keywords </w:t>
            </w:r>
            <w:r w:rsidR="3794A19A" w:rsidRPr="0025291E">
              <w:rPr>
                <w:lang w:val="en-US"/>
              </w:rPr>
              <w:t xml:space="preserve">facilitates the findability and </w:t>
            </w:r>
            <w:r w:rsidR="00366CDB" w:rsidRPr="0025291E">
              <w:rPr>
                <w:lang w:val="en-US"/>
              </w:rPr>
              <w:t xml:space="preserve">comprehensibility of </w:t>
            </w:r>
            <w:r w:rsidR="3794A19A" w:rsidRPr="0025291E">
              <w:rPr>
                <w:lang w:val="en-US"/>
              </w:rPr>
              <w:t xml:space="preserve">the data. </w:t>
            </w:r>
          </w:p>
          <w:p w14:paraId="0202A982" w14:textId="5DBB9876" w:rsidR="00E13716" w:rsidRPr="0025291E" w:rsidRDefault="00E13716" w:rsidP="3794A19A">
            <w:pPr>
              <w:rPr>
                <w:lang w:val="en-US"/>
              </w:rPr>
            </w:pPr>
          </w:p>
        </w:tc>
      </w:tr>
    </w:tbl>
    <w:p w14:paraId="2B260131" w14:textId="77777777" w:rsidR="00E13716" w:rsidRPr="0025291E" w:rsidRDefault="00E13716" w:rsidP="00E97F7C">
      <w:pPr>
        <w:rPr>
          <w:lang w:val="en-US"/>
        </w:rPr>
      </w:pPr>
    </w:p>
    <w:sectPr w:rsidR="00E13716" w:rsidRPr="0025291E" w:rsidSect="00322A58">
      <w:headerReference w:type="default" r:id="rId23"/>
      <w:footerReference w:type="default" r:id="rId2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10AF" w14:textId="77777777" w:rsidR="00E00CAA" w:rsidRDefault="00E00CAA" w:rsidP="005445D3">
      <w:pPr>
        <w:spacing w:after="0" w:line="240" w:lineRule="auto"/>
      </w:pPr>
      <w:r>
        <w:separator/>
      </w:r>
    </w:p>
  </w:endnote>
  <w:endnote w:type="continuationSeparator" w:id="0">
    <w:p w14:paraId="7AA4BA2E" w14:textId="77777777" w:rsidR="00E00CAA" w:rsidRDefault="00E00CAA" w:rsidP="0054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1E52" w14:textId="43283FBE" w:rsidR="005445D3" w:rsidRDefault="00EE726E">
    <w:pPr>
      <w:pStyle w:val="Fuzeile"/>
    </w:pPr>
    <w:r>
      <w:t>V3</w:t>
    </w:r>
    <w:r w:rsidR="3E16E335">
      <w:t xml:space="preserve">, </w:t>
    </w:r>
    <w:proofErr w:type="spellStart"/>
    <w:r>
      <w:t>January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AE06" w14:textId="77777777" w:rsidR="00E00CAA" w:rsidRDefault="00E00CAA" w:rsidP="005445D3">
      <w:pPr>
        <w:spacing w:after="0" w:line="240" w:lineRule="auto"/>
      </w:pPr>
      <w:r>
        <w:separator/>
      </w:r>
    </w:p>
  </w:footnote>
  <w:footnote w:type="continuationSeparator" w:id="0">
    <w:p w14:paraId="03A37504" w14:textId="77777777" w:rsidR="00E00CAA" w:rsidRDefault="00E00CAA" w:rsidP="0054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3E16E335" w14:paraId="2565921B" w14:textId="77777777" w:rsidTr="3E16E335">
      <w:trPr>
        <w:trHeight w:val="300"/>
      </w:trPr>
      <w:tc>
        <w:tcPr>
          <w:tcW w:w="4760" w:type="dxa"/>
        </w:tcPr>
        <w:p w14:paraId="4F6BD65C" w14:textId="76259EF4" w:rsidR="3E16E335" w:rsidRDefault="3E16E335" w:rsidP="3E16E335">
          <w:pPr>
            <w:pStyle w:val="Kopfzeile"/>
            <w:ind w:left="-115"/>
          </w:pPr>
        </w:p>
      </w:tc>
      <w:tc>
        <w:tcPr>
          <w:tcW w:w="4760" w:type="dxa"/>
        </w:tcPr>
        <w:p w14:paraId="7A81CE88" w14:textId="013F2231" w:rsidR="3E16E335" w:rsidRDefault="3E16E335" w:rsidP="3E16E335">
          <w:pPr>
            <w:pStyle w:val="Kopfzeile"/>
            <w:jc w:val="center"/>
          </w:pPr>
        </w:p>
      </w:tc>
      <w:tc>
        <w:tcPr>
          <w:tcW w:w="4760" w:type="dxa"/>
        </w:tcPr>
        <w:p w14:paraId="1A0CE462" w14:textId="6547A20A" w:rsidR="3E16E335" w:rsidRDefault="3E16E335" w:rsidP="3E16E335">
          <w:pPr>
            <w:pStyle w:val="Kopfzeile"/>
            <w:ind w:right="-115"/>
            <w:jc w:val="right"/>
          </w:pPr>
        </w:p>
      </w:tc>
    </w:tr>
  </w:tbl>
  <w:p w14:paraId="7A5C4100" w14:textId="4E08DD2D" w:rsidR="3E16E335" w:rsidRDefault="3E16E335" w:rsidP="3E16E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16"/>
    <w:rsid w:val="000B2F9B"/>
    <w:rsid w:val="001936DC"/>
    <w:rsid w:val="0025291E"/>
    <w:rsid w:val="002629C3"/>
    <w:rsid w:val="00281BC5"/>
    <w:rsid w:val="00293752"/>
    <w:rsid w:val="00296919"/>
    <w:rsid w:val="003207D0"/>
    <w:rsid w:val="00322A58"/>
    <w:rsid w:val="00366CDB"/>
    <w:rsid w:val="00380CBE"/>
    <w:rsid w:val="003A33D9"/>
    <w:rsid w:val="005445D3"/>
    <w:rsid w:val="005F288C"/>
    <w:rsid w:val="006B0C38"/>
    <w:rsid w:val="006B48B6"/>
    <w:rsid w:val="007953EC"/>
    <w:rsid w:val="007C1E02"/>
    <w:rsid w:val="007C2A21"/>
    <w:rsid w:val="00846E1B"/>
    <w:rsid w:val="00935088"/>
    <w:rsid w:val="009D2D5F"/>
    <w:rsid w:val="00A170C6"/>
    <w:rsid w:val="00AA19C1"/>
    <w:rsid w:val="00B71DA5"/>
    <w:rsid w:val="00BE2E69"/>
    <w:rsid w:val="00CE0DCA"/>
    <w:rsid w:val="00CE21D9"/>
    <w:rsid w:val="00E00CAA"/>
    <w:rsid w:val="00E13716"/>
    <w:rsid w:val="00E336FD"/>
    <w:rsid w:val="00E97F7C"/>
    <w:rsid w:val="00EB5F76"/>
    <w:rsid w:val="00EE726E"/>
    <w:rsid w:val="028F20E1"/>
    <w:rsid w:val="035FCC16"/>
    <w:rsid w:val="1127E179"/>
    <w:rsid w:val="1428EC6A"/>
    <w:rsid w:val="243527CF"/>
    <w:rsid w:val="361D6A69"/>
    <w:rsid w:val="3794A19A"/>
    <w:rsid w:val="3910DBE4"/>
    <w:rsid w:val="3E16E335"/>
    <w:rsid w:val="3EE44326"/>
    <w:rsid w:val="3F4ACAEC"/>
    <w:rsid w:val="41D8BB55"/>
    <w:rsid w:val="42B4642B"/>
    <w:rsid w:val="447EF876"/>
    <w:rsid w:val="45000980"/>
    <w:rsid w:val="46CF5243"/>
    <w:rsid w:val="523EFF8D"/>
    <w:rsid w:val="57391BB8"/>
    <w:rsid w:val="5A66FFEE"/>
    <w:rsid w:val="65A68D82"/>
    <w:rsid w:val="67936AA1"/>
    <w:rsid w:val="693570DC"/>
    <w:rsid w:val="6C1E78DC"/>
    <w:rsid w:val="75C3AC00"/>
    <w:rsid w:val="76662118"/>
    <w:rsid w:val="772291F3"/>
    <w:rsid w:val="7FBCC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ACEB2"/>
  <w15:chartTrackingRefBased/>
  <w15:docId w15:val="{BF7A4B7E-256D-4E18-90A3-74B7326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3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13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E1371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5D3"/>
  </w:style>
  <w:style w:type="paragraph" w:styleId="Fuzeile">
    <w:name w:val="footer"/>
    <w:basedOn w:val="Standard"/>
    <w:link w:val="FuzeileZchn"/>
    <w:uiPriority w:val="99"/>
    <w:unhideWhenUsed/>
    <w:rsid w:val="0054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5D3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F7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088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CE21D9"/>
    <w:rPr>
      <w:i/>
      <w:iCs/>
    </w:rPr>
  </w:style>
  <w:style w:type="character" w:styleId="Fett">
    <w:name w:val="Strong"/>
    <w:basedOn w:val="Absatz-Standardschriftart"/>
    <w:uiPriority w:val="22"/>
    <w:qFormat/>
    <w:rsid w:val="00CE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penscience@unibe.ch" TargetMode="External"/><Relationship Id="rId18" Type="http://schemas.openxmlformats.org/officeDocument/2006/relationships/hyperlink" Target="https://boris-portal.unibe.ch/static/Data_Transfer_Use_Agreement_Template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sa/4.0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b.unibe.ch/service/open_science/forschungsdatenmanagement/index_ger.html" TargetMode="External"/><Relationship Id="rId17" Type="http://schemas.openxmlformats.org/officeDocument/2006/relationships/hyperlink" Target="https://www.ub.unibe.ch/unibe/portal/unibiblio/content/e6304/e583799/e573822/e1085861/e1085890/e1085891/pane1085902/e1198324/Readme_Template_DE_v2_20220511_ger.tx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b.unibe.ch/service/open_science/forschungsdatenmanagement/fdm_vt/dokumentation_und_metadaten/index_ger.html" TargetMode="External"/><Relationship Id="rId20" Type="http://schemas.openxmlformats.org/officeDocument/2006/relationships/hyperlink" Target="https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ris-portal.unibe.ch/static/ServicePolicies.pdf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ocumentation.library.ethz.ch/display/RC/File+formats+for+archiving+research+dat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oris-portal.unibe.ch" TargetMode="External"/><Relationship Id="rId19" Type="http://schemas.openxmlformats.org/officeDocument/2006/relationships/hyperlink" Target="https://creativecommons.org/publicdomain/zero/1.0/deed.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openscience@unibe.ch" TargetMode="External"/><Relationship Id="rId22" Type="http://schemas.openxmlformats.org/officeDocument/2006/relationships/hyperlink" Target="https://www.ub.unibe.ch/unibe/portal/unibiblio/content/e6304/e583799/e573822/e1085861/e1085906/e1085907/pane1087517/e1087519/Information_FOSS-Lizenzen_ger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7caad3-5a1e-458c-b816-9209fbbb4f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60621EC73CB4C9638632854033F7C" ma:contentTypeVersion="15" ma:contentTypeDescription="Ein neues Dokument erstellen." ma:contentTypeScope="" ma:versionID="b88fb99fb5db90bdb51cb7d7b479353f">
  <xsd:schema xmlns:xsd="http://www.w3.org/2001/XMLSchema" xmlns:xs="http://www.w3.org/2001/XMLSchema" xmlns:p="http://schemas.microsoft.com/office/2006/metadata/properties" xmlns:ns3="1d7caad3-5a1e-458c-b816-9209fbbb4f21" xmlns:ns4="a91f1829-d94d-4d82-a87e-f14094082d3d" targetNamespace="http://schemas.microsoft.com/office/2006/metadata/properties" ma:root="true" ma:fieldsID="274ea8cce785c308589de141394d18ff" ns3:_="" ns4:_="">
    <xsd:import namespace="1d7caad3-5a1e-458c-b816-9209fbbb4f21"/>
    <xsd:import namespace="a91f1829-d94d-4d82-a87e-f14094082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aad3-5a1e-458c-b816-9209fbbb4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1829-d94d-4d82-a87e-f14094082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4FDD4-83A2-4EAA-A7BB-269DB2DF5CB1}">
  <ds:schemaRefs>
    <ds:schemaRef ds:uri="http://schemas.microsoft.com/office/2006/metadata/properties"/>
    <ds:schemaRef ds:uri="http://schemas.microsoft.com/office/infopath/2007/PartnerControls"/>
    <ds:schemaRef ds:uri="1d7caad3-5a1e-458c-b816-9209fbbb4f21"/>
  </ds:schemaRefs>
</ds:datastoreItem>
</file>

<file path=customXml/itemProps2.xml><?xml version="1.0" encoding="utf-8"?>
<ds:datastoreItem xmlns:ds="http://schemas.openxmlformats.org/officeDocument/2006/customXml" ds:itemID="{2A9A186B-E491-413F-B567-15C933A30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caad3-5a1e-458c-b816-9209fbbb4f21"/>
    <ds:schemaRef ds:uri="a91f1829-d94d-4d82-a87e-f14094082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2E193-5F05-4738-9DBB-5EFF4BF6E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CF347C-E93B-48A8-9DB1-CD113F861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Schreier, Gero (UB)</dc:creator>
  <cp:keywords>, docId:0A6ADE7CEA818AE9A34DD16FDAC8612E</cp:keywords>
  <dc:description/>
  <cp:lastModifiedBy>Churakova, Olga (UB)</cp:lastModifiedBy>
  <cp:revision>2</cp:revision>
  <dcterms:created xsi:type="dcterms:W3CDTF">2023-01-26T12:52:00Z</dcterms:created>
  <dcterms:modified xsi:type="dcterms:W3CDTF">2023-01-26T12:52:00Z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0x0101003A260621EC73CB4C9638632854033F7C</vt:lpwstr>
  </property>
</Properties>
</file>